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D" w:rsidRPr="00184E2C" w:rsidRDefault="006C7F9D" w:rsidP="006C7F9D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第１１号様式（第１</w:t>
      </w:r>
      <w:r>
        <w:rPr>
          <w:rFonts w:ascii="ＭＳ 明朝" w:eastAsia="ＭＳ 明朝" w:hAnsi="ＭＳ 明朝" w:hint="eastAsia"/>
          <w:szCs w:val="21"/>
        </w:rPr>
        <w:t>９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D84AA7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-9476</wp:posOffset>
                </wp:positionH>
                <wp:positionV relativeFrom="paragraph">
                  <wp:posOffset>47185</wp:posOffset>
                </wp:positionV>
                <wp:extent cx="6067376" cy="8458200"/>
                <wp:effectExtent l="0" t="0" r="10160" b="1905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376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.75pt;margin-top:3.7pt;width:477.75pt;height:6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/pegIAAPs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6C7F9D" w:rsidRPr="00184E2C" w:rsidRDefault="006C7F9D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84AA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　　㊞</w:t>
      </w:r>
    </w:p>
    <w:p w:rsidR="006C7F9D" w:rsidRPr="00184E2C" w:rsidRDefault="00A26F1B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B6FE8" wp14:editId="00A10834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2684780" cy="683260"/>
                <wp:effectExtent l="0" t="0" r="20320" b="2159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683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F9D" w:rsidRPr="000B26E8" w:rsidRDefault="006C7F9D" w:rsidP="006C7F9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6C7F9D" w:rsidRPr="000B26E8" w:rsidRDefault="006C7F9D" w:rsidP="006C7F9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234pt;margin-top:12.15pt;width:211.4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">
                <v:textbox inset="5.85pt,.7pt,5.85pt,.7pt">
                  <w:txbxContent>
                    <w:p w:rsidR="006C7F9D" w:rsidRPr="000B26E8" w:rsidRDefault="006C7F9D" w:rsidP="006C7F9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6C7F9D" w:rsidRPr="000B26E8" w:rsidRDefault="006C7F9D" w:rsidP="006C7F9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C7F9D"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A26F1B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032"/>
      </w:tblGrid>
      <w:tr w:rsidR="006C7F9D" w:rsidRPr="00184E2C" w:rsidTr="0047067C">
        <w:trPr>
          <w:trHeight w:val="95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3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D84AA7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032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D84AA7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032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D84AA7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032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7067C">
        <w:trPr>
          <w:trHeight w:val="68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事業開始時の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032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C7F9D" w:rsidRPr="00184E2C" w:rsidTr="0047067C">
        <w:trPr>
          <w:trHeight w:val="761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本報告時の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032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:rsidR="006C7F9D" w:rsidRPr="00184E2C" w:rsidRDefault="006C7F9D" w:rsidP="006C7F9D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6C7F9D" w:rsidRDefault="005958DF" w:rsidP="006C7F9D"/>
    <w:sectPr w:rsidR="005958DF" w:rsidRPr="006C7F9D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7C" w:rsidRDefault="0047067C">
      <w:r>
        <w:separator/>
      </w:r>
    </w:p>
  </w:endnote>
  <w:endnote w:type="continuationSeparator" w:id="0">
    <w:p w:rsidR="0047067C" w:rsidRDefault="004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E" w:rsidRDefault="00E47F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E47F7E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E" w:rsidRDefault="00E47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7C" w:rsidRDefault="0047067C">
      <w:r>
        <w:separator/>
      </w:r>
    </w:p>
  </w:footnote>
  <w:footnote w:type="continuationSeparator" w:id="0">
    <w:p w:rsidR="0047067C" w:rsidRDefault="0047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E" w:rsidRDefault="00E47F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E" w:rsidRDefault="00E47F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0A44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26F1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4AA7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47F7E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85167-49F4-4587-B7A1-6BA59AE47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C4E95-9175-4ACA-8D91-614FF635796B}"/>
</file>

<file path=customXml/itemProps3.xml><?xml version="1.0" encoding="utf-8"?>
<ds:datastoreItem xmlns:ds="http://schemas.openxmlformats.org/officeDocument/2006/customXml" ds:itemID="{9407CBBE-76B9-44A9-837B-3C50DB89A107}"/>
</file>

<file path=customXml/itemProps4.xml><?xml version="1.0" encoding="utf-8"?>
<ds:datastoreItem xmlns:ds="http://schemas.openxmlformats.org/officeDocument/2006/customXml" ds:itemID="{A9B5CA65-B733-4931-9ED6-727E2F280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2017-07-28T07:53:00Z</dcterms:created>
  <dcterms:modified xsi:type="dcterms:W3CDTF">2019-06-13T05:32:00Z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